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CB" w:rsidRPr="00A7309B" w:rsidRDefault="003D3BCB" w:rsidP="001958D3">
      <w:pPr>
        <w:pStyle w:val="ListParagraph"/>
        <w:numPr>
          <w:ilvl w:val="0"/>
          <w:numId w:val="3"/>
        </w:numPr>
        <w:spacing w:before="140" w:after="140"/>
        <w:rPr>
          <w:rFonts w:ascii="Tunga" w:hAnsi="Tunga" w:cs="Tunga"/>
          <w:b/>
          <w:bCs/>
          <w:caps/>
          <w:color w:val="595959"/>
          <w:sz w:val="28"/>
          <w:szCs w:val="28"/>
          <w:lang w:val="pt-BR"/>
        </w:rPr>
      </w:pPr>
      <w:r w:rsidRPr="00A7309B">
        <w:rPr>
          <w:rFonts w:ascii="Tunga" w:hAnsi="Tunga" w:cs="Tunga"/>
          <w:b/>
          <w:bCs/>
          <w:caps/>
          <w:color w:val="595959"/>
          <w:sz w:val="28"/>
          <w:szCs w:val="28"/>
          <w:lang w:val="pt-BR"/>
        </w:rPr>
        <w:t>ಕೃಷಿ ಆಯುಕ್ತಾಲಯ ಲೆಕ್ಕ ಶೀರ್ಷಿಕೆ: 2401-00-001-1-01</w:t>
      </w:r>
    </w:p>
    <w:p w:rsidR="003D3BCB" w:rsidRPr="00A7309B" w:rsidRDefault="003D3BCB" w:rsidP="001958D3">
      <w:pPr>
        <w:pStyle w:val="ListParagraph"/>
        <w:numPr>
          <w:ilvl w:val="0"/>
          <w:numId w:val="4"/>
        </w:numPr>
        <w:spacing w:before="140" w:after="140"/>
        <w:rPr>
          <w:rFonts w:ascii="Tunga" w:hAnsi="Tunga" w:cs="Tunga"/>
          <w:b/>
          <w:bCs/>
          <w:caps/>
          <w:color w:val="595959"/>
          <w:sz w:val="28"/>
          <w:szCs w:val="28"/>
          <w:lang w:val="pt-BR"/>
        </w:rPr>
      </w:pPr>
      <w:r w:rsidRPr="00A7309B">
        <w:rPr>
          <w:rFonts w:ascii="Tunga" w:hAnsi="Tunga" w:cs="Tunga"/>
          <w:b/>
          <w:bCs/>
          <w:caps/>
          <w:color w:val="595959"/>
          <w:sz w:val="28"/>
          <w:szCs w:val="28"/>
          <w:lang w:val="pt-BR"/>
        </w:rPr>
        <w:t xml:space="preserve"> 2022-23 ನೇ ಸಾಲಿನ ಗಣಕ ಕೇಂದ್ರ ಮತ್ತು ಸಿ.ಯು.ಜಿ. (ಲೆಕ್ಕ ಶೀರ್ಷಿಕೆ: 2401-00-001-1-01 ಉಪ ಶೀರ್ಷಿಕೆ: 051) ಮಾರ್ಗಸೂಚಿಗಳು</w:t>
      </w:r>
    </w:p>
    <w:p w:rsidR="003D3BCB" w:rsidRPr="00A7309B" w:rsidRDefault="003D3BCB" w:rsidP="001958D3">
      <w:pPr>
        <w:spacing w:before="140" w:after="140" w:line="340" w:lineRule="atLeast"/>
        <w:ind w:firstLine="567"/>
        <w:jc w:val="both"/>
        <w:rPr>
          <w:rFonts w:ascii="Tunga" w:hAnsi="Tunga" w:cs="Tunga"/>
          <w:bCs/>
          <w:caps/>
          <w:color w:val="595959"/>
          <w:sz w:val="28"/>
          <w:szCs w:val="28"/>
          <w:lang w:val="pt-BR"/>
        </w:rPr>
      </w:pPr>
      <w:r w:rsidRPr="00A7309B">
        <w:rPr>
          <w:rFonts w:ascii="Tunga" w:hAnsi="Tunga" w:cs="Tunga"/>
          <w:bCs/>
          <w:caps/>
          <w:color w:val="595959"/>
          <w:sz w:val="28"/>
          <w:szCs w:val="28"/>
          <w:lang w:val="pt-BR"/>
        </w:rPr>
        <w:t xml:space="preserve">ಕೃಷಿ ಇಲಾಖೆ ರೈತರಿಗೆ ಅಗತ್ಯವಿರುವ ಸೇವೆಗಳನ್ನು ಹಾಗೂ ಮಾಹಿತಿಗಳನ್ನು ಒದಗಿಸಲು ಸ್ಥಾಪಿಸಲಾಗಿರುವ ಎಲ್ಲಾ ರೈತ ಸಂಪರ್ಕ ಕೇಂದ್ರಗಳಲ್ಲಿ ಸೂಕ್ತವಾಗಿ, ಪಾರದರ್ಶಕವಾಗಿ, ಸಮಯಕ್ಕೆ ಸರಿಯಾಗಿ ಹಾಗೂ ನಿಖರವಾಗಿ ಮಾಹಿತಿ ಹಾಗೂ ಸೇವೆಗಳನ್ನು ಒದಗಿಸಲು ಇಲಾಖೆಯ ಪ್ರಮುಖ ಕಾರ್ಯಕ್ರಮಗಳನ್ನು 2014-15ನೇ ಸಾಲಿನಿಂದ ರಾಜ್ಯವಲಯ ಕರ್ನಾಟಕ ಕೃಷಿ ಇನ್‍ಫರ್ಮೇಷನ್ ಸರ್ವೀಸಸ್ ಅಂಡ್ ನೆಟ್‍ವರ್ಕಿಂಗ್ (ಕೆ-ಕಿಸಾನ್) ಕಾರ್ಯಕ್ರಮದಡಿ ಅಳವಡಿಸಿ ಅನುಷ್ಟಾನಗೊಳಿಸಲಾಗುತ್ತಿದೆ.  </w:t>
      </w:r>
    </w:p>
    <w:p w:rsidR="003D3BCB" w:rsidRPr="00A7309B" w:rsidRDefault="003D3BCB" w:rsidP="001958D3">
      <w:pPr>
        <w:spacing w:before="140" w:after="140" w:line="340" w:lineRule="atLeast"/>
        <w:ind w:firstLine="567"/>
        <w:jc w:val="both"/>
        <w:rPr>
          <w:rFonts w:ascii="Tunga" w:hAnsi="Tunga" w:cs="Tunga"/>
          <w:bCs/>
          <w:caps/>
          <w:color w:val="595959"/>
          <w:sz w:val="28"/>
          <w:szCs w:val="28"/>
          <w:lang w:val="pt-BR"/>
        </w:rPr>
      </w:pPr>
      <w:r w:rsidRPr="00A7309B">
        <w:rPr>
          <w:rFonts w:ascii="Tunga" w:hAnsi="Tunga" w:cs="Tunga"/>
          <w:bCs/>
          <w:caps/>
          <w:color w:val="595959"/>
          <w:sz w:val="28"/>
          <w:szCs w:val="28"/>
          <w:lang w:val="pt-BR"/>
        </w:rPr>
        <w:t xml:space="preserve">ಈ ಯೋಜನೆಯಡಿ ಕೆ-ಕಿಸಾನ್ ಪೋರ್ಟಲ್‍ನ್ನು ಅಭಿವೃದ್ಧಿಪಡಿಸಿ ಇಲಾಖೆಯ ಪ್ರಮುಖ ಕಾರ್ಯಕ್ರಮಗಳಾದ ಕೃಷಿ ಯಾಂತ್ರಿಕರಣ, ಸೂಕ್ಷ್ಮ ನೀರಾವರಿ, ಕೃಷಿ ಸಂಸ್ಕರಣೆ, ಕೃಷಿ ಭಾಗ್ಯ ಯೋಜನೆ, ಬೀಜ, ಪೀಡೆನಾಶಕ ಹಾಗೂ ರಸಗೊಬ್ಬರ ಮಾರಾಟ ಪರವಾನಗಿ, ಬೀಜ / ಪೀಡೆನಾಶಕ / ಇತರೆ ಕೃಷಿ ಪರಿಕರಗಳ ವಿತರಣೆ,  ಸಿಂಪರಣಾ ಉಪಕರಣಗಳ ವಿತರಣೆ ಕಾರ್ಯಕ್ರಮಗಳ ಅನುಷ್ಟಾನವನ್ನು ಗಣಕೀಕರಣಗೊಳಿಸಲು ಕ್ರಮ ಕೈಗೊಳ್ಳಲಾಗಿದೆ.  ಮುಂದುವರೆದು, </w:t>
      </w:r>
      <w:r w:rsidRPr="00A7309B">
        <w:rPr>
          <w:rFonts w:ascii="Tunga" w:hAnsi="Tunga" w:cs="Tunga"/>
          <w:bCs/>
          <w:color w:val="595959"/>
          <w:sz w:val="28"/>
          <w:szCs w:val="28"/>
          <w:lang w:val="pt-BR"/>
        </w:rPr>
        <w:t xml:space="preserve">Common Farmer Registration Portal </w:t>
      </w:r>
      <w:r w:rsidRPr="00A7309B">
        <w:rPr>
          <w:rFonts w:ascii="Tunga" w:hAnsi="Tunga" w:cs="Tunga"/>
          <w:bCs/>
          <w:caps/>
          <w:color w:val="595959"/>
          <w:sz w:val="28"/>
          <w:szCs w:val="28"/>
          <w:lang w:val="pt-BR"/>
        </w:rPr>
        <w:t xml:space="preserve">(FRUITS) ನಲ್ಲಿ ರೈತರ ನೋಂದಣಿಯನ್ನು ಕಡ್ಡಾಯಗೊಳಿಸಲಾಗಿರುತ್ತದೆ.  ಅಲ್ಲದೇ, ಕೇಂದ್ರ ಪುರಸ್ಕೃತ ಯೋಜನೆಗಳಾದ ರಾಷ್ಟ್ರೀಯ ಆಹಾರ ಭದ್ರತಾ ಅಭಿಯಾನ, </w:t>
      </w:r>
      <w:r w:rsidRPr="00A7309B">
        <w:rPr>
          <w:rFonts w:ascii="Tunga" w:hAnsi="Tunga" w:cs="Tunga"/>
          <w:bCs/>
          <w:color w:val="595959"/>
          <w:sz w:val="28"/>
          <w:szCs w:val="28"/>
          <w:lang w:val="pt-BR"/>
        </w:rPr>
        <w:t>PM-KISAN</w:t>
      </w:r>
      <w:r w:rsidRPr="00A7309B">
        <w:rPr>
          <w:rFonts w:ascii="Tunga" w:hAnsi="Tunga" w:cs="Tunga"/>
          <w:bCs/>
          <w:caps/>
          <w:color w:val="595959"/>
          <w:sz w:val="28"/>
          <w:szCs w:val="28"/>
          <w:lang w:val="pt-BR"/>
        </w:rPr>
        <w:t xml:space="preserve">, ಹಾಗೂ ರಾಜ್ಯವಲಯ ಯೋಜನೆಗಳಾದ ರೈತ ಸಿರಿ ಈ ಮುಂತಾದ ಯೋಜನೆಗಳನ್ನು DBT ಮೂಲಕ ಅನುಷ್ಟಾನಗೊಳಿಸಲಾಗುತ್ತಿದೆ. </w:t>
      </w:r>
    </w:p>
    <w:p w:rsidR="003D3BCB" w:rsidRPr="00A7309B" w:rsidRDefault="003D3BCB" w:rsidP="001958D3">
      <w:pPr>
        <w:spacing w:before="140" w:after="140" w:line="340" w:lineRule="atLeast"/>
        <w:ind w:firstLine="567"/>
        <w:jc w:val="both"/>
        <w:rPr>
          <w:rFonts w:ascii="Tunga" w:hAnsi="Tunga" w:cs="Tunga"/>
          <w:bCs/>
          <w:caps/>
          <w:color w:val="595959"/>
          <w:sz w:val="28"/>
          <w:szCs w:val="28"/>
          <w:lang w:val="pt-BR"/>
        </w:rPr>
      </w:pPr>
      <w:r w:rsidRPr="00A7309B">
        <w:rPr>
          <w:rFonts w:ascii="Tunga" w:hAnsi="Tunga" w:cs="Tunga"/>
          <w:bCs/>
          <w:caps/>
          <w:color w:val="595959"/>
          <w:sz w:val="28"/>
          <w:szCs w:val="28"/>
          <w:lang w:val="pt-BR"/>
        </w:rPr>
        <w:t xml:space="preserve">ಮುಂದುವರೆದು, ಇಲಾಖೆಯ ಅಧಿಕಾರಿಗಳ ನಡುವೆ ಸಮರ್ಥ ಸಂಪರ್ಕ ಸೌಕರ್ಯವನ್ನು ಕಲ್ಪಿಸಲು ಕ್ಲೋಸ್ಡ್‌ ಯೂಸರ್‌ ಗ್ರೂಪ್‌ ಸಂಚಾರಿ ದೂರವಾಣಿ ಸೇವೆಗಳನ್ನು ಒದಗಿಸಲಾಗಿದೆ.  </w:t>
      </w:r>
    </w:p>
    <w:p w:rsidR="003D3BCB" w:rsidRPr="00A7309B" w:rsidRDefault="003D3BCB" w:rsidP="001958D3">
      <w:pPr>
        <w:spacing w:before="140" w:after="140" w:line="340" w:lineRule="atLeast"/>
        <w:jc w:val="both"/>
        <w:rPr>
          <w:rFonts w:ascii="Tunga" w:hAnsi="Tunga" w:cs="Tunga"/>
          <w:b/>
          <w:bCs/>
          <w:caps/>
          <w:color w:val="595959"/>
          <w:sz w:val="28"/>
          <w:szCs w:val="28"/>
          <w:lang w:val="pt-BR"/>
        </w:rPr>
      </w:pPr>
      <w:r w:rsidRPr="00A7309B">
        <w:rPr>
          <w:rFonts w:ascii="Tunga" w:hAnsi="Tunga" w:cs="Tunga"/>
          <w:b/>
          <w:bCs/>
          <w:caps/>
          <w:color w:val="595959"/>
          <w:sz w:val="28"/>
          <w:szCs w:val="28"/>
          <w:lang w:val="pt-BR"/>
        </w:rPr>
        <w:t>ಈ ಕೆಳಗಿನ ಘಟಕಗಳಿಗೆ ಮಾರ್ಗಸೂಚಿಯನ್ವಯ ವೆಚ್ಚ ಭರಿಸುವುದು:</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aps/>
          <w:color w:val="595959"/>
          <w:sz w:val="28"/>
          <w:szCs w:val="28"/>
          <w:lang w:val="pt-BR"/>
        </w:rPr>
        <w:t>ಕೇಂದ್ರ ಕಛೇರಿ</w:t>
      </w:r>
      <w:r w:rsidRPr="00A7309B">
        <w:rPr>
          <w:rFonts w:ascii="Tunga" w:hAnsi="Tunga" w:cs="Tunga"/>
          <w:bCs/>
          <w:color w:val="595959"/>
          <w:sz w:val="28"/>
          <w:szCs w:val="28"/>
          <w:lang w:val="pt-BR"/>
        </w:rPr>
        <w:t xml:space="preserve">, ಜಿಲ್ಲಾ ಜಂಟಿ ಕೃಷಿ ನಿರ್ದೇಶಕರ ಕಛೇರಿ ಹಾಗೂ ಜಿಲ್ಲಾ ಜಂಟಿ ಕೃಷಿ ನಿರ್ದೇಶಕರ ಕಛೇರಿಗಳ ವ್ಯಾಪ್ತಿಗೆ ಬರುವ ಅಧೀನ ಕಛೇರಿಗಳ ಗಣಕಯಂತ್ರ ಮತ್ತು ಪೂರಕ </w:t>
      </w:r>
      <w:r w:rsidRPr="00A7309B">
        <w:rPr>
          <w:rFonts w:ascii="Tunga" w:hAnsi="Tunga" w:cs="Tunga"/>
          <w:bCs/>
          <w:color w:val="595959"/>
          <w:sz w:val="28"/>
          <w:szCs w:val="28"/>
          <w:lang w:val="pt-BR"/>
        </w:rPr>
        <w:lastRenderedPageBreak/>
        <w:t>ಸಾಧನಗಳ ವಾರ್ಷಿಕ ನಿರ್ವಹಣೆ ವೆಚ್ಚ ಭರಿಸುವುದು ಹಾಗೂ, ಆಂಟಿವೈರಸ್ ತಂತ್ರಾಂಶ ಖರೀದಿ ವೆಚ್ಚ ಭರಿಸುವುದು.</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ಜಿಲ್ಲಾ ಜಂಟಿ ಕೃಷಿ ನಿರ್ದೇಶಕರು ಮತ್ತು ಎಲ್ಲಾ ಅಧೀನ ಕಛೇರಿಗಳಿಗೆ ಬೇಕಾಗಬಹುದಾದ ಗಣಕಯಂತ್ರ ಪೂರಕ ಸಾಮಾಗ್ರಿಗಳ Toner/Cartridges, External Hard Disk, Pendrive, CDs etc., ಖರೀದಿಗಳ ವೆಚ್ಚವನ್ನು ಈ ಲೆಕ್ಕ ಶೀರ್ಷಿಕೆಯಡಿ ಕೆ.ಟಿ.ಪಿ.ಪಿ. 1999 ನಿಯಮಗಳನ್ವಯ ಭರಿಸಲು ಕ್ರಮ ಕೈಗೊಳ್ಳತಕ್ಕದ್ದು.</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ಇಲಾಖೆ ವತಿಯಿಂದ ನೀಡಲಾದ ಸಿ.ಯು.ಜಿ. ಸಿಮ್ ಗಳ ವೆಚ್ಚ ಭರಿಸುವುದು.</w:t>
      </w:r>
    </w:p>
    <w:p w:rsidR="003D3BCB" w:rsidRPr="00A7309B" w:rsidRDefault="003D3BCB" w:rsidP="001958D3">
      <w:pPr>
        <w:spacing w:before="140" w:after="140" w:line="340" w:lineRule="atLeast"/>
        <w:jc w:val="both"/>
        <w:rPr>
          <w:rFonts w:ascii="Tunga" w:hAnsi="Tunga" w:cs="Tunga"/>
          <w:b/>
          <w:bCs/>
          <w:color w:val="595959"/>
          <w:sz w:val="28"/>
          <w:szCs w:val="28"/>
          <w:lang w:val="pt-BR"/>
        </w:rPr>
      </w:pPr>
      <w:r w:rsidRPr="00A7309B">
        <w:rPr>
          <w:rFonts w:ascii="Tunga" w:hAnsi="Tunga" w:cs="Tunga"/>
          <w:b/>
          <w:bCs/>
          <w:color w:val="595959"/>
          <w:sz w:val="28"/>
          <w:szCs w:val="28"/>
          <w:lang w:val="pt-BR"/>
        </w:rPr>
        <w:t>I. ಗಣಕಯಂತ್ರಗಳ ನಿರ್ವಹಣೆ ಕುರಿತಂತೆ ಅನುಸರಿಸಬೇಕಾದ ಮುನ್ನೆಚ್ಚರಿಕೆಗಳು:</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ವಿದ್ಯುತ್ ಪೂರೈಕೆ ಮೂರು ಫೇಸ್ ಹೊಂದಿದ್ದು, ಅರ್ಥಿಂಗ್ ಸಮರ್ಪಕವಾಗಿರಬೇಕು.</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ಯು.ಪಿ.ಎಸ್. ಇಲ್ಲದೆ ಗಣಕಯಂತ್ರ ಮತ್ತು ಪೂರಕ ಸಾಧನಗಳನ್ನು ಬಳಸಬಾರದು.</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ಕಡ್ಡಾಯವಾಗಿ ವಾರ್ಷಿಕ ನಿರ್ವಹಣೆಯನ್ನು ಮತ್ತು ಎಲ್ಲಾ ಆಂಟಿವೈರಸ್ ತಂತ್ರಾಂಶ ಅಳವಡಿಕೆಯೊಂದಿಗೆ ಕೈಗೊಳ್ಳತಕ್ಕದ್ದು.</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ಗಣಕಯಂತ್ರ ಮತ್ತು ಸಂಬಂಧಿತ ಸಾಧನಗಳನ್ನು ಧೂಳು ಮುಕ್ತವಾಗಿರಿಸಬೇಕು ಮತ್ತು ಹೊದಿಕೆಗಳನ್ನು ಬಳಸಬೇಕು.  ಗಣಕಯಂತ್ರಗಳನ್ನು ಇಟ್ಟಿರುವ ಕೊಠಡಿಯನ್ನು ಸ್ವಚ್ಛವಾಗಿರಸಬೇಕು.</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ಯು.ಪಿ.ಎಸ್ ನ ಬ್ಯಾಟರಿಗಳನ್ನು ಸ್ಟಾಂಡ್ ನಲ್ಲಿರಿಸಬೇಕು.</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ಎಲ್ಲಾ ಕಛೇರಿಗಳು ಇಂಟರ್ ನೆಟ್ ಸಂಪರ್ಕ ಇ-ಮೇಲ್ ವಿಳಾಸ ಹೊಂದಿರತಕ್ಕದ್ದು.</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ಬಳಕೆ ಪ್ರಮಾಣ ಪತ್ರ ಅಥವಾ ಸಹಿ ಮಾಡಿದ ದಾಖಲೆ ಕಳುಹಿಸುವುದನ್ನು ಹೊರತುಪಡಿಸಿ ಉಳಿದಂತೆ ಇ-ಮೇಲ್ ಮೂಲಕವೇ ವ್ಯವಹರಿಸತಕ್ಕದ್ದು.</w:t>
      </w:r>
    </w:p>
    <w:p w:rsidR="003D3BCB" w:rsidRPr="00A7309B" w:rsidRDefault="003D3BCB" w:rsidP="001958D3">
      <w:pPr>
        <w:pStyle w:val="ListParagraph"/>
        <w:numPr>
          <w:ilvl w:val="0"/>
          <w:numId w:val="2"/>
        </w:numPr>
        <w:spacing w:before="140" w:beforeAutospacing="0" w:after="140" w:afterAutospacing="0" w:line="340" w:lineRule="atLeast"/>
        <w:ind w:left="720"/>
        <w:rPr>
          <w:rFonts w:ascii="Tunga" w:hAnsi="Tunga" w:cs="Tunga"/>
          <w:bCs/>
          <w:color w:val="595959"/>
          <w:sz w:val="28"/>
          <w:szCs w:val="28"/>
          <w:lang w:val="pt-BR"/>
        </w:rPr>
      </w:pPr>
      <w:r w:rsidRPr="00A7309B">
        <w:rPr>
          <w:rFonts w:ascii="Tunga" w:hAnsi="Tunga" w:cs="Tunga"/>
          <w:bCs/>
          <w:color w:val="595959"/>
          <w:sz w:val="28"/>
          <w:szCs w:val="28"/>
          <w:lang w:val="pt-BR"/>
        </w:rPr>
        <w:t>ಕನ್ನಡ ಬಳಕೆ ಕುರಿತಂತೆ ಯೂನಿಕೊಡ್ (Unicode) ತಂತ್ರಾಂಶವನ್ನು ಕಡ್ಡಾಯವಾಗಿ ಬಳಸುವುದು.</w:t>
      </w:r>
    </w:p>
    <w:p w:rsidR="003D3BCB" w:rsidRPr="00A7309B" w:rsidRDefault="003D3BCB" w:rsidP="001958D3">
      <w:pPr>
        <w:spacing w:before="140" w:after="140" w:line="340" w:lineRule="atLeast"/>
        <w:jc w:val="both"/>
        <w:rPr>
          <w:rFonts w:ascii="Tunga" w:hAnsi="Tunga" w:cs="Tunga"/>
          <w:b/>
          <w:bCs/>
          <w:color w:val="595959"/>
          <w:sz w:val="28"/>
          <w:szCs w:val="28"/>
          <w:lang w:val="pt-BR"/>
        </w:rPr>
      </w:pPr>
      <w:r w:rsidRPr="00A7309B">
        <w:rPr>
          <w:rFonts w:ascii="Tunga" w:hAnsi="Tunga" w:cs="Tunga"/>
          <w:b/>
          <w:bCs/>
          <w:color w:val="595959"/>
          <w:sz w:val="28"/>
          <w:szCs w:val="28"/>
          <w:lang w:val="pt-BR"/>
        </w:rPr>
        <w:t>II. ವಾರ್ಷಿಕ ಕಾರ್ಯನಿರ್ವಹಣೆ ಕರಾರು ಕುರಿತು ಅನುಸರಿಸಬೇಕಾದ ಅಂಶಗಳು:</w:t>
      </w:r>
    </w:p>
    <w:p w:rsidR="003D3BCB" w:rsidRPr="00A7309B" w:rsidRDefault="003D3BCB" w:rsidP="001958D3">
      <w:pPr>
        <w:pStyle w:val="ListParagraph"/>
        <w:numPr>
          <w:ilvl w:val="0"/>
          <w:numId w:val="2"/>
        </w:numPr>
        <w:spacing w:before="140" w:beforeAutospacing="0" w:after="140" w:afterAutospacing="0" w:line="340" w:lineRule="atLeast"/>
        <w:ind w:left="648"/>
        <w:rPr>
          <w:rFonts w:ascii="Tunga" w:hAnsi="Tunga" w:cs="Tunga"/>
          <w:bCs/>
          <w:color w:val="595959"/>
          <w:sz w:val="28"/>
          <w:szCs w:val="28"/>
          <w:lang w:val="pt-BR"/>
        </w:rPr>
      </w:pPr>
      <w:r w:rsidRPr="00A7309B">
        <w:rPr>
          <w:rFonts w:ascii="Tunga" w:hAnsi="Tunga" w:cs="Tunga"/>
          <w:bCs/>
          <w:color w:val="595959"/>
          <w:sz w:val="28"/>
          <w:szCs w:val="28"/>
          <w:lang w:val="pt-BR"/>
        </w:rPr>
        <w:lastRenderedPageBreak/>
        <w:t>ಜಿಲ್ಲಾ ಜಂಟಿ ಕೃಷಿ ನಿರ್ದೇಶಕರ ಕಛೇರಿ ಮತ್ತು ತಮ್ಮ ಅಧೀನದಲ್ಲಿ ಬರುವ ಎಲ್ಲಾ ಕಛೇರಿಗಳಲ್ಲಿರುವ ಒಟ್ಟಾರೆ ಗಣಕಯಂತ್ರ, ಲ್ಯಾಪ್ ಟಾಪ್, ಪ್ರಿಂಟರ್, ಯು.ಪಿ.ಎಸ್/ಸೋಲಾರ್ ಹೈಬ್ರಿಡ್ ಯು.ಪಿ.ಎಸ್ ಮತ್ತಿತರ ಪೂರಕ ಸಾಧನಗಳನ್ನು ಕಡ್ಡಾಯವಾಗಿ ವಾರ್ಷಿಕ ನಿರ್ವಹಣೆಗೆ ಒಳಪಡಿಸಬೇಕು.</w:t>
      </w:r>
    </w:p>
    <w:p w:rsidR="003D3BCB" w:rsidRPr="00A7309B" w:rsidRDefault="003D3BCB" w:rsidP="001958D3">
      <w:pPr>
        <w:pStyle w:val="ListParagraph"/>
        <w:numPr>
          <w:ilvl w:val="0"/>
          <w:numId w:val="2"/>
        </w:numPr>
        <w:spacing w:before="140" w:beforeAutospacing="0" w:after="140" w:afterAutospacing="0" w:line="340" w:lineRule="atLeast"/>
        <w:ind w:left="648"/>
        <w:rPr>
          <w:rFonts w:ascii="Tunga" w:hAnsi="Tunga" w:cs="Tunga"/>
          <w:bCs/>
          <w:color w:val="595959"/>
          <w:sz w:val="28"/>
          <w:szCs w:val="28"/>
          <w:lang w:val="pt-BR"/>
        </w:rPr>
      </w:pPr>
      <w:r w:rsidRPr="00A7309B">
        <w:rPr>
          <w:rFonts w:ascii="Tunga" w:hAnsi="Tunga" w:cs="Tunga"/>
          <w:bCs/>
          <w:color w:val="595959"/>
          <w:sz w:val="28"/>
          <w:szCs w:val="28"/>
          <w:lang w:val="pt-BR"/>
        </w:rPr>
        <w:t>ಗಣಕಯಂತ್ರ ಮತ್ತು ಪೂರಕ ಸಾಧನಗಳನ್ನು ವಾರ್ಷಿಕ ನಿರ್ವಹಣೆಗೆ ಒಳಪಡಿಸುವ ಮುನ್ನ ಜಿಲ್ಲಾ ಜಂಟಿ ಕೃಷಿ ನಿರ್ದೇಶಕರು ಎಲ್ಲಾ ಅಧೀನ ಕಛೇರಿಗಳ ದಾಸ್ತಾನು ವಹಿಯ ಪ್ರಕಾರ ಗಣಕಯಂತ್ರ ಮತ್ತು ಪೂರಕ ಸಾಧನಗಳ ದಾಸ್ತಾನು ಪರಿಶೀಲನೆ ನಡೆಸುವುದು (ಸಾಧನಗಳನ್ನು ಖರೀದಿಸಿದ ದಿನಾಂಕ, ಬಿಲ್ ಸಂಖ್ಯೆ, ಮೊತ್ತ, ವಾರಂಟಿ ಅವಧಿ ಕೊನೆಗೊಳ್ಳುವ ದಿನಾಂಕ, ಪ್ರಸ್ತುತ ಕಾರ್ಯನಿರ್ವಹಣೆ).</w:t>
      </w:r>
    </w:p>
    <w:p w:rsidR="003D3BCB" w:rsidRPr="00A7309B" w:rsidRDefault="003D3BCB" w:rsidP="001958D3">
      <w:pPr>
        <w:pStyle w:val="ListParagraph"/>
        <w:numPr>
          <w:ilvl w:val="0"/>
          <w:numId w:val="2"/>
        </w:numPr>
        <w:spacing w:before="140" w:beforeAutospacing="0" w:after="140" w:afterAutospacing="0" w:line="340" w:lineRule="atLeast"/>
        <w:ind w:left="648"/>
        <w:rPr>
          <w:rFonts w:ascii="Tunga" w:hAnsi="Tunga" w:cs="Tunga"/>
          <w:bCs/>
          <w:color w:val="595959"/>
          <w:sz w:val="28"/>
          <w:szCs w:val="28"/>
          <w:lang w:val="pt-BR"/>
        </w:rPr>
      </w:pPr>
      <w:r w:rsidRPr="00A7309B">
        <w:rPr>
          <w:rFonts w:ascii="Tunga" w:hAnsi="Tunga" w:cs="Tunga"/>
          <w:bCs/>
          <w:color w:val="595959"/>
          <w:sz w:val="28"/>
          <w:szCs w:val="28"/>
          <w:lang w:val="pt-BR"/>
        </w:rPr>
        <w:t>ಜಂಟಿ ಕೃಷಿ ನಿರ್ದೇಶಕರ ಕಛೇರಿ ಹಾಗೂ ಅದರ ವ್ಯಾಪ್ತಿಯ ಅಧೀನ ಕಛೇರಿಗಳ ವಾರ್ಷಿಕ ನಿರ್ವಹಣೆಯನ್ನು ನಿಯಮಾನುಸಾರ ಭರಿಸತಕ್ಕದ್ದು.</w:t>
      </w:r>
    </w:p>
    <w:p w:rsidR="003D3BCB" w:rsidRPr="00A7309B" w:rsidRDefault="003D3BCB" w:rsidP="001958D3">
      <w:pPr>
        <w:pStyle w:val="ListParagraph"/>
        <w:numPr>
          <w:ilvl w:val="0"/>
          <w:numId w:val="2"/>
        </w:numPr>
        <w:spacing w:before="140" w:beforeAutospacing="0" w:after="140" w:afterAutospacing="0" w:line="340" w:lineRule="atLeast"/>
        <w:ind w:left="648"/>
        <w:rPr>
          <w:rFonts w:ascii="Tunga" w:hAnsi="Tunga" w:cs="Tunga"/>
          <w:bCs/>
          <w:color w:val="595959"/>
          <w:sz w:val="28"/>
          <w:szCs w:val="28"/>
          <w:lang w:val="pt-BR"/>
        </w:rPr>
      </w:pPr>
      <w:r w:rsidRPr="00A7309B">
        <w:rPr>
          <w:rFonts w:ascii="Tunga" w:hAnsi="Tunga" w:cs="Tunga"/>
          <w:bCs/>
          <w:color w:val="595959"/>
          <w:sz w:val="28"/>
          <w:szCs w:val="28"/>
          <w:lang w:val="pt-BR"/>
        </w:rPr>
        <w:t>ವಾರ್ಷಿಕ ನಿರ್ವಹಣೆಗೆ ಕೆ.ಟಿ.ಪಿ.ಪಿ. 1999 ನಿಯಮಗಳನ್ವಯ ಕ್ರಮ ಕೈಗೊಳ್ಳುವುದು.</w:t>
      </w:r>
    </w:p>
    <w:p w:rsidR="003D3BCB" w:rsidRPr="00A7309B" w:rsidRDefault="003D3BCB" w:rsidP="001958D3">
      <w:pPr>
        <w:pStyle w:val="ListParagraph"/>
        <w:numPr>
          <w:ilvl w:val="0"/>
          <w:numId w:val="2"/>
        </w:numPr>
        <w:spacing w:before="140" w:beforeAutospacing="0" w:after="140" w:afterAutospacing="0" w:line="340" w:lineRule="atLeast"/>
        <w:ind w:left="648"/>
        <w:rPr>
          <w:rFonts w:ascii="Tunga" w:hAnsi="Tunga" w:cs="Tunga"/>
          <w:bCs/>
          <w:color w:val="595959"/>
          <w:sz w:val="28"/>
          <w:szCs w:val="28"/>
          <w:lang w:val="pt-BR"/>
        </w:rPr>
      </w:pPr>
      <w:r w:rsidRPr="00A7309B">
        <w:rPr>
          <w:rFonts w:ascii="Tunga" w:hAnsi="Tunga" w:cs="Tunga"/>
          <w:bCs/>
          <w:color w:val="595959"/>
          <w:sz w:val="28"/>
          <w:szCs w:val="28"/>
          <w:lang w:val="pt-BR"/>
        </w:rPr>
        <w:t>ವಾರ್ಷಿಕ ನಿರ್ವಹಣೆ ಅವಧಿಯಲ್ಲಿ ದೂರುಗಳನ್ನು ನಿರ್ವಹಿಸಿದ ಸರ್ವೀಸ್ ಇಂಜಿನಿಯರ್ ನ ಸರ್ವೀಸ್ ಕಾಲ್ ವರದಿಗಳನ್ನು ಆಯಾ ಕಛೇರಿಗಳಲ್ಲಿ ನಿರ್ವಹಿಸುವುದು.  ವಾರ್ಷಿಕ ಕಾರ್ಯ ನಿರ್ವಹಣೆ ಮಾಡುತ್ತಿರುವ ಸಂಸ್ಥೆಗೆ ಹಣ ಪಾವತಿಸುವ ಮುನ್ನ ಸರ್ವೀಸ್ ಕಾಲ್ ವರದಿಗಳನ್ನು ಪರಿಶೀಲಿಸಿ ಕಾರ್ಯ ನಿರ್ವಹಣೆ ತೃಪ್ತಿಕರವಾಗಿದೆಯೇ ಎಂದು ಖಾತ್ರಿ ಪಡಿಸಿಕೊಳ್ಳುವುದು.</w:t>
      </w:r>
    </w:p>
    <w:p w:rsidR="003D3BCB" w:rsidRPr="00A7309B" w:rsidRDefault="003D3BCB" w:rsidP="001958D3">
      <w:pPr>
        <w:pStyle w:val="ListParagraph"/>
        <w:numPr>
          <w:ilvl w:val="0"/>
          <w:numId w:val="2"/>
        </w:numPr>
        <w:spacing w:before="140" w:beforeAutospacing="0" w:after="140" w:afterAutospacing="0" w:line="340" w:lineRule="atLeast"/>
        <w:ind w:left="648"/>
        <w:rPr>
          <w:rFonts w:ascii="Tunga" w:hAnsi="Tunga" w:cs="Tunga"/>
          <w:bCs/>
          <w:color w:val="595959"/>
          <w:sz w:val="28"/>
          <w:szCs w:val="28"/>
          <w:lang w:val="pt-BR"/>
        </w:rPr>
      </w:pPr>
      <w:r w:rsidRPr="00A7309B">
        <w:rPr>
          <w:rFonts w:ascii="Tunga" w:hAnsi="Tunga" w:cs="Tunga"/>
          <w:bCs/>
          <w:color w:val="595959"/>
          <w:sz w:val="28"/>
          <w:szCs w:val="28"/>
          <w:lang w:val="pt-BR"/>
        </w:rPr>
        <w:t>ವಾರ್ಷಿಕ ಕಾರ್ಯ ನಿರ್ವಹಣೆ ಅವಧಿಯಲ್ಲಿ ಗಣಕಯಂತ್ರ ಮತ್ತು ಪೂರಕ ಸಾಧನಗಳು ದುರಸ್ತಿಗೆ ಬಂದಲ್ಲಿ, ಹಾಳಾದ ಬಿಡಿ ಭಾಗಗಳು ವಾರ್ಷಿಕ ಕಾರ್ಯ ನಿರ್ವಹಣೆಗೆ ಒಳಪಡದಿದ್ದಲ್ಲಿ ಮಿತವ್ಯಯದ ಮಾರ್ಗ ಅನುಸರಿಸಿ ನಿಯಮಾನುಸಾರ ದುರಸ್ತಿ ಮಾಡಿಸಬಹುದು.</w:t>
      </w:r>
    </w:p>
    <w:p w:rsidR="003D3BCB" w:rsidRPr="00A7309B" w:rsidRDefault="003D3BCB" w:rsidP="001958D3">
      <w:pPr>
        <w:pStyle w:val="ListParagraph"/>
        <w:numPr>
          <w:ilvl w:val="0"/>
          <w:numId w:val="2"/>
        </w:numPr>
        <w:spacing w:before="140" w:beforeAutospacing="0" w:after="140" w:afterAutospacing="0" w:line="340" w:lineRule="atLeast"/>
        <w:ind w:left="648"/>
        <w:rPr>
          <w:rFonts w:ascii="Tunga" w:hAnsi="Tunga" w:cs="Tunga"/>
          <w:bCs/>
          <w:color w:val="595959"/>
          <w:sz w:val="28"/>
          <w:szCs w:val="28"/>
          <w:lang w:val="pt-BR"/>
        </w:rPr>
      </w:pPr>
      <w:r w:rsidRPr="00A7309B">
        <w:rPr>
          <w:rFonts w:ascii="Tunga" w:hAnsi="Tunga" w:cs="Tunga"/>
          <w:bCs/>
          <w:color w:val="595959"/>
          <w:sz w:val="28"/>
          <w:szCs w:val="28"/>
          <w:lang w:val="pt-BR"/>
        </w:rPr>
        <w:t>ಮುಂದುವರೆದು, e-Governance ಇಲಾಖೆಯ ವತಿಯಿಂದ (KSWAN 2.0) 2 Mbps Optical Fibre Network Connectivity ಒದಗಿಸಲು ಕ್ರಮ ಜರುಗಿಸಲಾಗಿರುತ್ತದೆ.  ಈ ಕಾರ್ಯವು ಪೂರ್ಣಗೊಂಡ ನಂತರ ಇತರೆ ಅಂತರ್ಜಾಲ ಸೇವೆ ಸಂಪರ್ಕವನ್ನು ಸ್ಥಗಿತಗೊಳಿಸಿ KSWAN ಸಂಪರ್ಕ ಮುಂದುವರೆಸುವುದು.</w:t>
      </w:r>
    </w:p>
    <w:p w:rsidR="003D3BCB" w:rsidRPr="00A7309B" w:rsidRDefault="003D3BCB" w:rsidP="001958D3">
      <w:pPr>
        <w:pStyle w:val="ListParagraph"/>
        <w:numPr>
          <w:ilvl w:val="0"/>
          <w:numId w:val="2"/>
        </w:numPr>
        <w:spacing w:before="80" w:beforeAutospacing="0" w:after="80" w:afterAutospacing="0" w:line="340" w:lineRule="atLeast"/>
        <w:ind w:left="1008"/>
        <w:rPr>
          <w:rFonts w:ascii="Tunga" w:hAnsi="Tunga" w:cs="Tunga"/>
          <w:bCs/>
          <w:color w:val="595959"/>
          <w:sz w:val="28"/>
          <w:szCs w:val="28"/>
          <w:lang w:val="pt-BR"/>
        </w:rPr>
      </w:pPr>
      <w:r w:rsidRPr="00A7309B">
        <w:rPr>
          <w:rFonts w:ascii="Tunga" w:hAnsi="Tunga" w:cs="Tunga"/>
          <w:bCs/>
          <w:color w:val="595959"/>
          <w:sz w:val="28"/>
          <w:szCs w:val="28"/>
          <w:lang w:val="pt-BR"/>
        </w:rPr>
        <w:lastRenderedPageBreak/>
        <w:t>ಹೊಸದಾಗಿ ಖರೀದಿ ಮಾಡಬೇಕಾದ ಅಂತರ್ಜಾಲ ಸಂಪರ್ಕ ಹಾಗೂ ಹೊಸ ಬ್ಯಾಟರಿಗಳ ವೆಚ್ಚಗಳನ್ನು ಕೃಷಿ ಆಯುಕ್ತಾಲಯ ಲೆಕ್ಕ ಶೀರ್ಷಿಕೆ: 2401-00-001-1-01 ನ ಉಪ ಶೀರ್ಷಿಕೆ: 051 (ಗಣಕಯಂತ್ರ ಸ್ಥಾಪನೆ &amp; ಸಿಯುಜಿ ವೆಚ್ಚಗಳು)ರಡಿ ನಿಯಮಾನುಸಾರ ಭರಿಸುವುದು.</w:t>
      </w:r>
    </w:p>
    <w:p w:rsidR="003D3BCB" w:rsidRPr="00A7309B" w:rsidRDefault="003D3BCB" w:rsidP="001958D3">
      <w:pPr>
        <w:pStyle w:val="ListParagraph"/>
        <w:numPr>
          <w:ilvl w:val="0"/>
          <w:numId w:val="2"/>
        </w:numPr>
        <w:spacing w:before="80" w:beforeAutospacing="0" w:after="80" w:afterAutospacing="0" w:line="340" w:lineRule="atLeast"/>
        <w:ind w:left="1008"/>
        <w:rPr>
          <w:rFonts w:ascii="Tunga" w:hAnsi="Tunga" w:cs="Tunga"/>
          <w:bCs/>
          <w:color w:val="595959"/>
          <w:sz w:val="28"/>
          <w:szCs w:val="28"/>
          <w:lang w:val="pt-BR"/>
        </w:rPr>
      </w:pPr>
      <w:r w:rsidRPr="00A7309B">
        <w:rPr>
          <w:rFonts w:ascii="Tunga" w:hAnsi="Tunga" w:cs="Tunga"/>
          <w:bCs/>
          <w:color w:val="595959"/>
          <w:sz w:val="28"/>
          <w:szCs w:val="28"/>
          <w:lang w:val="pt-BR"/>
        </w:rPr>
        <w:t>ಸರಬರಾಜಾದ ಯಾವುದೇ ಸಾಧನ ಸಾಮಗ್ರಿಗಳು ಕಳೆದುಹೋದಲ್ಲಿ, ಪೋಲೀಸ್ ಠಾಣೆಯಲ್ಲಿ ವರದಿ ಮಾಡಿ FIR ಪ್ರತಿಯನ್ನು ವಿಳಂಬ ಮಾಡದೇ ಕೇಂದ್ರ ಕಛೇರಿಗೆ ಸಲ್ಲಿಸಲು ತಿಳಿಸಲಾಗಿದೆ.</w:t>
      </w:r>
    </w:p>
    <w:p w:rsidR="003D3BCB" w:rsidRPr="00A7309B" w:rsidRDefault="003D3BCB" w:rsidP="001958D3">
      <w:pPr>
        <w:spacing w:before="80" w:after="80" w:line="340" w:lineRule="atLeast"/>
        <w:jc w:val="both"/>
        <w:rPr>
          <w:rFonts w:ascii="Tunga" w:hAnsi="Tunga" w:cs="Tunga"/>
          <w:b/>
          <w:bCs/>
          <w:color w:val="595959"/>
          <w:sz w:val="28"/>
          <w:szCs w:val="28"/>
          <w:lang w:val="pt-BR"/>
        </w:rPr>
      </w:pPr>
      <w:r w:rsidRPr="00A7309B">
        <w:rPr>
          <w:rFonts w:ascii="Tunga" w:hAnsi="Tunga" w:cs="Tunga"/>
          <w:b/>
          <w:bCs/>
          <w:color w:val="595959"/>
          <w:sz w:val="28"/>
          <w:szCs w:val="28"/>
          <w:lang w:val="pt-BR"/>
        </w:rPr>
        <w:t>III. ಸಿಯುಜಿ ಸಿಮ್ ಕಾರ್ಡ್ ಗಳ ವಿತರಣೆ ಹಾಗೂ ಮಾಸಿಕ ಪಾವತಿ ಕುರಿತು ಅನುಸರಿಸಬೇಕಾದ ಅಂಶಗಳು:</w:t>
      </w:r>
    </w:p>
    <w:p w:rsidR="003D3BCB" w:rsidRPr="00A7309B" w:rsidRDefault="003D3BCB" w:rsidP="001958D3">
      <w:pPr>
        <w:pStyle w:val="ListParagraph"/>
        <w:numPr>
          <w:ilvl w:val="0"/>
          <w:numId w:val="1"/>
        </w:numPr>
        <w:spacing w:before="80" w:beforeAutospacing="0" w:after="80" w:afterAutospacing="0" w:line="340" w:lineRule="atLeast"/>
        <w:rPr>
          <w:rFonts w:ascii="Tunga" w:hAnsi="Tunga" w:cs="Tunga"/>
          <w:bCs/>
          <w:color w:val="595959"/>
          <w:sz w:val="28"/>
          <w:szCs w:val="28"/>
          <w:lang w:val="pt-BR"/>
        </w:rPr>
      </w:pPr>
      <w:r w:rsidRPr="00A7309B">
        <w:rPr>
          <w:rFonts w:ascii="Tunga" w:hAnsi="Tunga" w:cs="Tunga"/>
          <w:bCs/>
          <w:color w:val="595959"/>
          <w:sz w:val="28"/>
          <w:szCs w:val="28"/>
          <w:lang w:val="pt-BR"/>
        </w:rPr>
        <w:t>ಸಿ.ಯು.ಜಿ. ಸಂಪರ್ಕಗಳನ್ನು ಒದಗಿಸುವ ಸಂಸ್ಥೆಗೆ ಪ್ರತಿ ಮಾಹೆಯು ತಪ್ಪದೇ ಶುಲ್ಕವನ್ನು ಪಾವತಿಸುವುದು.</w:t>
      </w:r>
    </w:p>
    <w:p w:rsidR="003D3BCB" w:rsidRPr="00A7309B" w:rsidRDefault="003D3BCB" w:rsidP="001958D3">
      <w:pPr>
        <w:pStyle w:val="ListParagraph"/>
        <w:numPr>
          <w:ilvl w:val="0"/>
          <w:numId w:val="1"/>
        </w:numPr>
        <w:spacing w:before="80" w:beforeAutospacing="0" w:after="80" w:afterAutospacing="0" w:line="340" w:lineRule="atLeast"/>
        <w:rPr>
          <w:rFonts w:ascii="Tunga" w:hAnsi="Tunga" w:cs="Tunga"/>
          <w:bCs/>
          <w:color w:val="595959"/>
          <w:sz w:val="28"/>
          <w:szCs w:val="28"/>
          <w:lang w:val="pt-BR"/>
        </w:rPr>
      </w:pPr>
      <w:r w:rsidRPr="00A7309B">
        <w:rPr>
          <w:rFonts w:ascii="Tunga" w:hAnsi="Tunga" w:cs="Tunga"/>
          <w:bCs/>
          <w:color w:val="595959"/>
          <w:sz w:val="28"/>
          <w:szCs w:val="28"/>
          <w:lang w:val="pt-BR"/>
        </w:rPr>
        <w:t>ನಿವೃತ್ತಿ ಹೊಂದಿದ ಹಾಗೂ ವರ್ಗಾವಣೆ ಹೊಂದಿದ ಅಧಿಕಾರಿಗಳಿಂದ ಕೂಡಲೇ ಸಿಮ್ ಕಾರ್ಡ್ ನ್ನು ಹಿಂಪಡೆಯುವುದು.</w:t>
      </w:r>
    </w:p>
    <w:p w:rsidR="003D3BCB" w:rsidRPr="00A7309B" w:rsidRDefault="003D3BCB" w:rsidP="001958D3">
      <w:pPr>
        <w:pStyle w:val="ListParagraph"/>
        <w:numPr>
          <w:ilvl w:val="0"/>
          <w:numId w:val="1"/>
        </w:numPr>
        <w:spacing w:before="80" w:beforeAutospacing="0" w:after="80" w:afterAutospacing="0" w:line="340" w:lineRule="atLeast"/>
        <w:rPr>
          <w:rFonts w:ascii="Tunga" w:hAnsi="Tunga" w:cs="Tunga"/>
          <w:bCs/>
          <w:color w:val="595959"/>
          <w:sz w:val="28"/>
          <w:szCs w:val="28"/>
          <w:lang w:val="pt-BR"/>
        </w:rPr>
      </w:pPr>
      <w:r w:rsidRPr="00A7309B">
        <w:rPr>
          <w:rFonts w:ascii="Tunga" w:hAnsi="Tunga" w:cs="Tunga"/>
          <w:bCs/>
          <w:color w:val="595959"/>
          <w:sz w:val="28"/>
          <w:szCs w:val="28"/>
          <w:lang w:val="pt-BR"/>
        </w:rPr>
        <w:t>ಹಿಂಪಡೆದ ಸಿಮ್ ಕಾರ್ಡ್ ನ್ನು ಇಲಾಖೆಯ ಕ್ಷೇತ್ರ ಮಟ್ಟದ ತಾಂತ್ರಿಕ ಅಧಿಕಾರಿಗಳಿಗೆ ಮಾತ್ರ ವಿತರಿಸುವುದು ಮತ್ತು ಇಲಾಖೆಯ ಇತರೆ ಸಿಬ್ಬಂದಿ ವರ್ಗದವರಿಗೆ ವರ್ಗಾಯಿಸಬಾರದು.</w:t>
      </w:r>
    </w:p>
    <w:p w:rsidR="003D3BCB" w:rsidRPr="00A7309B" w:rsidRDefault="003D3BCB" w:rsidP="001958D3">
      <w:pPr>
        <w:spacing w:before="80" w:after="80" w:line="340" w:lineRule="atLeast"/>
        <w:jc w:val="both"/>
        <w:rPr>
          <w:rFonts w:ascii="Tunga" w:hAnsi="Tunga" w:cs="Tunga"/>
          <w:bCs/>
          <w:color w:val="595959"/>
          <w:sz w:val="28"/>
          <w:szCs w:val="28"/>
          <w:lang w:val="pt-BR"/>
        </w:rPr>
      </w:pPr>
      <w:r w:rsidRPr="00A7309B">
        <w:rPr>
          <w:rFonts w:ascii="Tunga" w:hAnsi="Tunga" w:cs="Tunga"/>
          <w:b/>
          <w:bCs/>
          <w:color w:val="595959"/>
          <w:sz w:val="28"/>
          <w:szCs w:val="28"/>
          <w:lang w:val="pt-BR"/>
        </w:rPr>
        <w:t>ಮುಖ್ಯವಾದ ಸೂಚನೆ:</w:t>
      </w:r>
      <w:r w:rsidRPr="00A7309B">
        <w:rPr>
          <w:rFonts w:ascii="Tunga" w:hAnsi="Tunga" w:cs="Tunga"/>
          <w:bCs/>
          <w:color w:val="595959"/>
          <w:sz w:val="28"/>
          <w:szCs w:val="28"/>
          <w:lang w:val="pt-BR"/>
        </w:rPr>
        <w:t xml:space="preserve"> ಕಳೆದು ಹೋದ ಸಿ.ಯು.ಜಿ. ಸಿಮ್ ಕಾರ್ಡ್ ಗಳಿಗೆ ಅದೇ ಸಂಖ್ಯೆಗೆ ಹೊಸ ಸಿಮ್ ಕಾರ್ಡ್ ನ್ನು ನೀಡುವಂತೆ ಜಿಲ್ಲಾ ಜಂಟಿ ಕೃಷಿ ನಿರ್ದೇಶಕರ letter head ನಲ್ಲಿ 30 ದಿನಗಳ ಒಳಗೆ ಮನವಿಯನ್ನು ಸಂಬಂಧಪಟ್ಟ ಸಂಸ್ಥೆಗೆ ಸಲ್ಲಿಸುವುದು.</w:t>
      </w:r>
    </w:p>
    <w:p w:rsidR="003D3BCB" w:rsidRPr="00A7309B" w:rsidRDefault="003D3BCB" w:rsidP="001958D3">
      <w:pPr>
        <w:spacing w:before="80" w:after="80" w:line="340" w:lineRule="atLeast"/>
        <w:jc w:val="both"/>
        <w:rPr>
          <w:rFonts w:ascii="Tunga" w:hAnsi="Tunga" w:cs="Tunga"/>
          <w:b/>
          <w:bCs/>
          <w:color w:val="595959"/>
          <w:sz w:val="28"/>
          <w:szCs w:val="28"/>
          <w:lang w:val="pt-BR"/>
        </w:rPr>
      </w:pPr>
      <w:r w:rsidRPr="00A7309B">
        <w:rPr>
          <w:rFonts w:ascii="Tunga" w:hAnsi="Tunga" w:cs="Tunga"/>
          <w:b/>
          <w:bCs/>
          <w:color w:val="595959"/>
          <w:sz w:val="28"/>
          <w:szCs w:val="28"/>
          <w:lang w:val="pt-BR"/>
        </w:rPr>
        <w:t>FRUITS ಮತ್ತು KKISAN ತಂತ್ರಾಂಶಗಳು:</w:t>
      </w:r>
    </w:p>
    <w:p w:rsidR="003D3BCB" w:rsidRPr="00A7309B" w:rsidRDefault="003D3BCB" w:rsidP="001958D3">
      <w:pPr>
        <w:spacing w:before="80" w:after="80" w:line="340" w:lineRule="atLeast"/>
        <w:ind w:firstLine="720"/>
        <w:jc w:val="both"/>
        <w:rPr>
          <w:rFonts w:ascii="Tunga" w:hAnsi="Tunga" w:cs="Tunga"/>
          <w:bCs/>
          <w:color w:val="595959"/>
          <w:sz w:val="28"/>
          <w:szCs w:val="28"/>
          <w:lang w:val="pt-BR"/>
        </w:rPr>
      </w:pPr>
      <w:r w:rsidRPr="00A7309B">
        <w:rPr>
          <w:rFonts w:ascii="Tunga" w:hAnsi="Tunga" w:cs="Tunga"/>
          <w:bCs/>
          <w:color w:val="595959"/>
          <w:sz w:val="28"/>
          <w:szCs w:val="28"/>
          <w:lang w:val="pt-BR"/>
        </w:rPr>
        <w:t xml:space="preserve">ಕರ್ನಾಟಕ ರಾಜ್ಯ ಸರ್ಕಾರ 2018 ಅಕ್ಟೋಬರ್ ನಿಂದ FRUITS (Farmer Registration and Unified Beneficiary Information System) ತಂತ್ರಾಂಶದಲ್ಲಿ ರೈತರ ನೋಂದಣಿಯನ್ನು ಕಡ್ಡಾಯಗೊಳಿಸಿದೆ.  ಈ ತಂತ್ರಾಂಶವು ಇ-ಆಡಳಿತ ಇಲಾಖೆಯಿಂದ ಅಭಿವೃದ್ಧಿಪಡಿಸಿದ್ದು, ರೈತರು ಒಂದು ಬಾರಿ ಮಾತ್ರ ಕೃಷಿ/ತೋಟಗಾರಿಕೆ/ರೇಷ್ಮೆ/ಪಶುಸಂಗೋಪನೆ ಯಾವುದಾದರೊಂದು ಇಲಾಖೆಯಿಂದ ನೋಂದಾಯಿಸಿಕೊಳ್ಳುವುದು.  ನೋಂದಾಯಿಸಿಕೊಳ್ಳಲು ಪಾಸ್ ಪೋರ್ಟ್ ಗಾತ್ರದ </w:t>
      </w:r>
      <w:r w:rsidRPr="00A7309B">
        <w:rPr>
          <w:rFonts w:ascii="Tunga" w:hAnsi="Tunga" w:cs="Tunga"/>
          <w:bCs/>
          <w:color w:val="595959"/>
          <w:sz w:val="28"/>
          <w:szCs w:val="28"/>
          <w:lang w:val="pt-BR"/>
        </w:rPr>
        <w:lastRenderedPageBreak/>
        <w:t>ಫೋಟೋ, ಆಧಾರ್ ಕಾರ್ಡ್ ಪ್ರತಿ, ಪಹಣಿ (RTC), ಬ್ಯಾಂಕ್ ವಿವರ, ಜಾತಿ ಪ್ರಮಾಣ ಪತ್ರ ದಾಖಲಾತಿಗಳನ್ನು ಸಲ್ಲಿಸಬೇಕು.  ನೋಂದಾಯಿಸಿಕೊಂಡ ರೈತರಿಗೆ ರೈತರ ನೋಂದಣಿ ಸಂಖ್ಯೆ (Farmer identity number FID) ಸೃಜನೆಯಾಗುತ್ತದೆ.  FRUITS ತಂತ್ರಾಂಶದಲ್ಲಿ ನೋಂದಾಯಿಸಲು ರೈತರ ಜಮೀನಿನ ವಿವರವನ್ನು ಕಂದಾಯ ಇಲಾಖೆಯ Bhoomi ವೆಬ್ ಸರ್ವೀಸಸ್ ನಿಂದ ಪಡೆಯಲಾಗುತ್ತದೆ.  ಈ FRUITS ತಂತ್ರಾಂಶದ ಮಾಹಿತಿಯು ಕೃಷಿ ಇಲಾಖೆಯ KKISAN ತಂತ್ರಾಂಶಕ್ಕೆ ಲಿಂಕ್ ಆಗಿರುತ್ತದೆ.</w:t>
      </w:r>
    </w:p>
    <w:p w:rsidR="003D3BCB" w:rsidRPr="00A7309B" w:rsidRDefault="003D3BCB" w:rsidP="001958D3">
      <w:pPr>
        <w:spacing w:before="80" w:after="80" w:line="340" w:lineRule="atLeast"/>
        <w:ind w:firstLine="720"/>
        <w:jc w:val="both"/>
        <w:rPr>
          <w:rFonts w:ascii="Tunga" w:hAnsi="Tunga" w:cs="Tunga"/>
          <w:bCs/>
          <w:color w:val="595959"/>
          <w:sz w:val="28"/>
          <w:szCs w:val="28"/>
          <w:lang w:val="pt-BR"/>
        </w:rPr>
      </w:pPr>
      <w:r w:rsidRPr="00A7309B">
        <w:rPr>
          <w:rFonts w:ascii="Tunga" w:hAnsi="Tunga" w:cs="Tunga"/>
          <w:bCs/>
          <w:color w:val="595959"/>
          <w:sz w:val="28"/>
          <w:szCs w:val="28"/>
          <w:lang w:val="pt-BR"/>
        </w:rPr>
        <w:t>KKISAN ತಂತ್ರಾಂಶವನ್ನು ಕೃಷಿ ಇಲಾಖೆಯಿಂದ National Informatics Centre ರವರಿಂದ ಅಭಿವೃದ್ಧಿ ಪಡಿಸಲಾಗಿದೆ.  ಕೃಷಿ ಇಲಾಖೆಯ ಎಲ್ಲಾ ಯೋಜನೆಗಳ ಫಲಾನುಭವಿಗಳು FRUITS ತಂತ್ರಾಂಶದಲ್ಲಿ ನೋಂದಾಯಿಸಿಕೊಳ್ಳುವುದು ಕಡ್ಡಾಯವಾಗಿದೆ. ಕೃಷಿ ಇಲಾಖೆಯ ವಿವಿಧ ಯೋಜನೆಗಳಾದ ಕೃಷಿ ಯಾಂತ್ರೀಕರಣ, ಕೃಷಿ ಭಾಗ್ಯ ಯೋಜನೆ, ಸೂಕ್ಷ್ಮ ನೀರಾವರಿ ಯೋಜನೆ, ಕೃಷಿ ಸಂಸ್ಕರಣೆ, ಬಿತ್ತನೆ ಬೀಜ, ಪೀಡೆನಾಶಕ, ಸಿಂಪರಣಾ ಉಪಕರಣಗಳು, ಸವಲತ್ತುಗಳನ್ನು ಪಡೆಯಲು KKISAN ತಂತ್ರಾಂಶದಲ್ಲಿ ಅರ್ಜಿ ಸಲ್ಲಿಸುವುದು ಕಡ್ಡಾಯವಾಗಿದೆ.  ರೈತರು ತಾವೇ KKISAN ತಂತ್ರಾಂಶದಲ್ಲಿ ಅರ್ಜಿ ಸಲ್ಲಿಸಬಹುದು ಅಥವಾ ಹತ್ತಿರದ ಹೋಬಳಿಯ ರೈತ ಸಂಪರ್ಕ ಕೇಂದ್ರದಲ್ಲಿ ಅರ್ಜಿ ಸಲ್ಲಿಸಬಹುದು.</w:t>
      </w:r>
    </w:p>
    <w:tbl>
      <w:tblPr>
        <w:tblW w:w="9424" w:type="dxa"/>
        <w:tblInd w:w="93" w:type="dxa"/>
        <w:tblLayout w:type="fixed"/>
        <w:tblLook w:val="04A0"/>
      </w:tblPr>
      <w:tblGrid>
        <w:gridCol w:w="640"/>
        <w:gridCol w:w="1785"/>
        <w:gridCol w:w="851"/>
        <w:gridCol w:w="2835"/>
        <w:gridCol w:w="2364"/>
        <w:gridCol w:w="949"/>
      </w:tblGrid>
      <w:tr w:rsidR="003D3BCB" w:rsidRPr="00A7309B" w:rsidTr="009F3E61">
        <w:trPr>
          <w:trHeight w:val="535"/>
        </w:trPr>
        <w:tc>
          <w:tcPr>
            <w:tcW w:w="942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2022-23  </w:t>
            </w:r>
            <w:proofErr w:type="spellStart"/>
            <w:r w:rsidRPr="00A7309B">
              <w:rPr>
                <w:rFonts w:ascii="Tunga" w:hAnsi="Tunga" w:cs="Tunga"/>
                <w:b/>
                <w:bCs/>
                <w:color w:val="595959"/>
                <w:sz w:val="28"/>
                <w:szCs w:val="28"/>
              </w:rPr>
              <w:t>ನೇ</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ಸಾಲಿನ</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ಕೃಷಿ</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ಆಯುಕ್ತಾಲಯ</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ಲೆಕ್ಕ</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ಶೀರ್ಷಿಕೆ</w:t>
            </w:r>
            <w:proofErr w:type="spellEnd"/>
            <w:r w:rsidRPr="00A7309B">
              <w:rPr>
                <w:rFonts w:ascii="Tunga" w:hAnsi="Tunga" w:cs="Tunga"/>
                <w:b/>
                <w:bCs/>
                <w:color w:val="595959"/>
                <w:sz w:val="28"/>
                <w:szCs w:val="28"/>
              </w:rPr>
              <w:t xml:space="preserve">: 2401-00-001-1-01 </w:t>
            </w:r>
            <w:proofErr w:type="spellStart"/>
            <w:r w:rsidRPr="00A7309B">
              <w:rPr>
                <w:rFonts w:ascii="Tunga" w:hAnsi="Tunga" w:cs="Tunga"/>
                <w:b/>
                <w:bCs/>
                <w:color w:val="595959"/>
                <w:sz w:val="28"/>
                <w:szCs w:val="28"/>
              </w:rPr>
              <w:t>ಉಪ</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ಶೀರ್ಷಿಕೆ</w:t>
            </w:r>
            <w:proofErr w:type="spellEnd"/>
            <w:r w:rsidRPr="00A7309B">
              <w:rPr>
                <w:rFonts w:ascii="Tunga" w:hAnsi="Tunga" w:cs="Tunga"/>
                <w:b/>
                <w:bCs/>
                <w:color w:val="595959"/>
                <w:sz w:val="28"/>
                <w:szCs w:val="28"/>
              </w:rPr>
              <w:t>: 051 (</w:t>
            </w:r>
            <w:proofErr w:type="spellStart"/>
            <w:r w:rsidRPr="00A7309B">
              <w:rPr>
                <w:rFonts w:ascii="Tunga" w:hAnsi="Tunga" w:cs="Tunga"/>
                <w:b/>
                <w:bCs/>
                <w:color w:val="595959"/>
                <w:sz w:val="28"/>
                <w:szCs w:val="28"/>
              </w:rPr>
              <w:t>ಇತರೆ</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ವೆಚ್ಚ</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ಗಣಕಕೇಂದ್ರ</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ಸ್ಥಾಪನೆ</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ರಡಿ</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ಜಿಲ್ಲಾವಾರು</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ಕಾರ್ಯಕ್ರಮ</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ಆರ್ಥಿಕ</w:t>
            </w:r>
            <w:proofErr w:type="spellEnd"/>
            <w:r w:rsidRPr="00A7309B">
              <w:rPr>
                <w:rFonts w:ascii="Tunga" w:hAnsi="Tunga" w:cs="Tunga"/>
                <w:b/>
                <w:bCs/>
                <w:color w:val="595959"/>
                <w:sz w:val="28"/>
                <w:szCs w:val="28"/>
              </w:rPr>
              <w:t xml:space="preserve"> – </w:t>
            </w:r>
            <w:proofErr w:type="spellStart"/>
            <w:r w:rsidRPr="00A7309B">
              <w:rPr>
                <w:rFonts w:ascii="Tunga" w:hAnsi="Tunga" w:cs="Tunga"/>
                <w:b/>
                <w:bCs/>
                <w:color w:val="595959"/>
                <w:sz w:val="28"/>
                <w:szCs w:val="28"/>
              </w:rPr>
              <w:t>ರೂ.ಲಕ್ಷಗಳಲ್ಲಿ</w:t>
            </w:r>
            <w:proofErr w:type="spellEnd"/>
            <w:r w:rsidRPr="00A7309B">
              <w:rPr>
                <w:rFonts w:ascii="Tunga" w:hAnsi="Tunga" w:cs="Tunga"/>
                <w:b/>
                <w:bCs/>
                <w:color w:val="595959"/>
                <w:sz w:val="28"/>
                <w:szCs w:val="28"/>
              </w:rPr>
              <w:t>)</w:t>
            </w:r>
          </w:p>
        </w:tc>
      </w:tr>
      <w:tr w:rsidR="003D3BCB" w:rsidRPr="00A7309B" w:rsidTr="009F3E61">
        <w:trPr>
          <w:trHeight w:val="620"/>
        </w:trPr>
        <w:tc>
          <w:tcPr>
            <w:tcW w:w="9424" w:type="dxa"/>
            <w:gridSpan w:val="6"/>
            <w:vMerge/>
            <w:tcBorders>
              <w:top w:val="single" w:sz="4" w:space="0" w:color="auto"/>
              <w:left w:val="single" w:sz="4" w:space="0" w:color="auto"/>
              <w:bottom w:val="single" w:sz="4" w:space="0" w:color="auto"/>
              <w:right w:val="single" w:sz="4" w:space="0" w:color="auto"/>
            </w:tcBorders>
            <w:vAlign w:val="center"/>
            <w:hideMark/>
          </w:tcPr>
          <w:p w:rsidR="003D3BCB" w:rsidRPr="00A7309B" w:rsidRDefault="003D3BCB" w:rsidP="001958D3">
            <w:pPr>
              <w:spacing w:before="40" w:after="40" w:line="340" w:lineRule="atLeast"/>
              <w:jc w:val="both"/>
              <w:rPr>
                <w:rFonts w:ascii="Tunga" w:hAnsi="Tunga" w:cs="Tunga"/>
                <w:b/>
                <w:bCs/>
                <w:color w:val="595959"/>
                <w:sz w:val="28"/>
                <w:szCs w:val="28"/>
              </w:rPr>
            </w:pP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proofErr w:type="spellStart"/>
            <w:r w:rsidRPr="00A7309B">
              <w:rPr>
                <w:rFonts w:ascii="Tunga" w:hAnsi="Tunga" w:cs="Tunga"/>
                <w:b/>
                <w:bCs/>
                <w:color w:val="595959"/>
                <w:sz w:val="28"/>
                <w:szCs w:val="28"/>
              </w:rPr>
              <w:t>ಕ್ರ</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ಸಂ</w:t>
            </w:r>
            <w:proofErr w:type="spellEnd"/>
            <w:r w:rsidRPr="00A7309B">
              <w:rPr>
                <w:rFonts w:ascii="Tunga" w:hAnsi="Tunga" w:cs="Tunga"/>
                <w:b/>
                <w:bCs/>
                <w:color w:val="595959"/>
                <w:sz w:val="28"/>
                <w:szCs w:val="28"/>
              </w:rPr>
              <w:t>.</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proofErr w:type="spellStart"/>
            <w:r w:rsidRPr="00A7309B">
              <w:rPr>
                <w:rFonts w:ascii="Tunga" w:hAnsi="Tunga" w:cs="Tunga"/>
                <w:b/>
                <w:bCs/>
                <w:color w:val="595959"/>
                <w:sz w:val="28"/>
                <w:szCs w:val="28"/>
              </w:rPr>
              <w:t>ಜಿಲ್ಲೆಗಳು</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proofErr w:type="spellStart"/>
            <w:r w:rsidRPr="00A7309B">
              <w:rPr>
                <w:rFonts w:ascii="Tunga" w:hAnsi="Tunga" w:cs="Tunga"/>
                <w:b/>
                <w:bCs/>
                <w:color w:val="595959"/>
                <w:sz w:val="28"/>
                <w:szCs w:val="28"/>
              </w:rPr>
              <w:t>ಸಿ.ಯು.ಜಿ</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ವೆಚ್ಚ</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r w:rsidRPr="00A7309B">
              <w:rPr>
                <w:rFonts w:ascii="Tunga" w:hAnsi="Tunga" w:cs="Tunga"/>
                <w:b/>
                <w:bCs/>
                <w:color w:val="595959"/>
                <w:sz w:val="28"/>
                <w:szCs w:val="28"/>
              </w:rPr>
              <w:t xml:space="preserve">AMC, </w:t>
            </w:r>
            <w:proofErr w:type="spellStart"/>
            <w:r w:rsidRPr="00A7309B">
              <w:rPr>
                <w:rFonts w:ascii="Tunga" w:hAnsi="Tunga" w:cs="Tunga"/>
                <w:b/>
                <w:bCs/>
                <w:color w:val="595959"/>
                <w:sz w:val="28"/>
                <w:szCs w:val="28"/>
              </w:rPr>
              <w:t>ಗಣಕಯಂತ್ರ</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ಪೂರಕ</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ಸಾಮಗ್ರಿಗಳು</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ಮತ್ತು</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ಉಪಭೋಗ್ಯ</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ಸಾಮಗ್ರಿಗಳು</w:t>
            </w:r>
            <w:proofErr w:type="spellEnd"/>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proofErr w:type="spellStart"/>
            <w:r w:rsidRPr="00A7309B">
              <w:rPr>
                <w:rFonts w:ascii="Tunga" w:hAnsi="Tunga" w:cs="Tunga"/>
                <w:b/>
                <w:bCs/>
                <w:color w:val="595959"/>
                <w:sz w:val="28"/>
                <w:szCs w:val="28"/>
              </w:rPr>
              <w:t>ಕೆ-ಕಿಸಾನ್</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ಯೋಜನಾ</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ವೆಚ್ಚ</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ತಂತ್ರಾಂಶ</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ಅಭಿವೃದ್ಧಿ</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ಹಾಗೂ</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ನಿರ್ವಹಣೆ</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ಸೇರಿದಂತೆ</w:t>
            </w:r>
            <w:proofErr w:type="spellEnd"/>
            <w:r w:rsidRPr="00A7309B">
              <w:rPr>
                <w:rFonts w:ascii="Tunga" w:hAnsi="Tunga" w:cs="Tunga"/>
                <w:b/>
                <w:bCs/>
                <w:color w:val="595959"/>
                <w:sz w:val="28"/>
                <w:szCs w:val="28"/>
              </w:rPr>
              <w:t xml:space="preserve">) </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proofErr w:type="spellStart"/>
            <w:r w:rsidRPr="00A7309B">
              <w:rPr>
                <w:rFonts w:ascii="Tunga" w:hAnsi="Tunga" w:cs="Tunga"/>
                <w:b/>
                <w:bCs/>
                <w:color w:val="595959"/>
                <w:sz w:val="28"/>
                <w:szCs w:val="28"/>
              </w:rPr>
              <w:t>ಒಟ್ಟು</w:t>
            </w:r>
            <w:proofErr w:type="spellEnd"/>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ಬಾಗಲಕೋಟೆ</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3.26</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1.22</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4.48</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ಬೆಂಗಳೂರು</w:t>
            </w:r>
            <w:proofErr w:type="spellEnd"/>
            <w:r w:rsidRPr="00A7309B">
              <w:rPr>
                <w:rFonts w:ascii="Tunga" w:hAnsi="Tunga" w:cs="Tunga"/>
                <w:color w:val="595959"/>
                <w:sz w:val="28"/>
                <w:szCs w:val="28"/>
              </w:rPr>
              <w:t xml:space="preserve"> (</w:t>
            </w:r>
            <w:proofErr w:type="spellStart"/>
            <w:r w:rsidRPr="00A7309B">
              <w:rPr>
                <w:rFonts w:ascii="Tunga" w:hAnsi="Tunga" w:cs="Tunga"/>
                <w:color w:val="595959"/>
                <w:sz w:val="28"/>
                <w:szCs w:val="28"/>
              </w:rPr>
              <w:t>ಗ್ರಾ</w:t>
            </w:r>
            <w:proofErr w:type="spellEnd"/>
            <w:r w:rsidRPr="00A7309B">
              <w:rPr>
                <w:rFonts w:ascii="Tunga" w:hAnsi="Tunga" w:cs="Tunga"/>
                <w:color w:val="595959"/>
                <w:sz w:val="28"/>
                <w:szCs w:val="28"/>
              </w:rPr>
              <w:t xml:space="preserve">) </w:t>
            </w:r>
            <w:proofErr w:type="spellStart"/>
            <w:r w:rsidRPr="00A7309B">
              <w:rPr>
                <w:rFonts w:ascii="Tunga" w:hAnsi="Tunga" w:cs="Tunga"/>
                <w:color w:val="595959"/>
                <w:sz w:val="28"/>
                <w:szCs w:val="28"/>
              </w:rPr>
              <w:t>ಹಾಗೂ</w:t>
            </w:r>
            <w:proofErr w:type="spellEnd"/>
            <w:r w:rsidRPr="00A7309B">
              <w:rPr>
                <w:rFonts w:ascii="Tunga" w:hAnsi="Tunga" w:cs="Tunga"/>
                <w:color w:val="595959"/>
                <w:sz w:val="28"/>
                <w:szCs w:val="28"/>
              </w:rPr>
              <w:t xml:space="preserve"> </w:t>
            </w:r>
            <w:proofErr w:type="spellStart"/>
            <w:r w:rsidRPr="00A7309B">
              <w:rPr>
                <w:rFonts w:ascii="Tunga" w:hAnsi="Tunga" w:cs="Tunga"/>
                <w:color w:val="595959"/>
                <w:sz w:val="28"/>
                <w:szCs w:val="28"/>
              </w:rPr>
              <w:lastRenderedPageBreak/>
              <w:t>ನಗರ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2.55</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1.13</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3.68</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3</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ಬೆಳಗಾವಿ</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10.49</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1.85</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12.34</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ಬಳ್ಳಾರಿ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3.91</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1.38</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5.29</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ಬೀದರ್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3.53</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1.07</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4.6</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ಚಾಮರಾಜನಗರ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1.05</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0.81</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1.86</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ಚಿಕ್ಕಬಳ್ಳಾಪುರ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2.04</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1.22</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3.26</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ಚಿಕ್ಕಮಗಳೂರು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2.61</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1.38</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3.99</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9</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ಚಿತ್ರದುರ್ಗ</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3.91</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1.22</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5.13</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ದಕ್ಷಿಣ</w:t>
            </w:r>
            <w:proofErr w:type="spellEnd"/>
            <w:r w:rsidRPr="00A7309B">
              <w:rPr>
                <w:rFonts w:ascii="Tunga" w:hAnsi="Tunga" w:cs="Tunga"/>
                <w:color w:val="595959"/>
                <w:sz w:val="28"/>
                <w:szCs w:val="28"/>
              </w:rPr>
              <w:t xml:space="preserve"> </w:t>
            </w:r>
            <w:proofErr w:type="spellStart"/>
            <w:r w:rsidRPr="00A7309B">
              <w:rPr>
                <w:rFonts w:ascii="Tunga" w:hAnsi="Tunga" w:cs="Tunga"/>
                <w:color w:val="595959"/>
                <w:sz w:val="28"/>
                <w:szCs w:val="28"/>
              </w:rPr>
              <w:t>ಕನ್ನಡ</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1.12</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1.07</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2.19</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ದಾವಣಗೆರೆ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4.21</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1.22</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5.43</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12</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ಧಾರವಾಡ</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2.75</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1.07</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3.82</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ಗದಗ</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2.17</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1.07</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3.24</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14</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ಹಾಸನ</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2.99</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1.53</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4.52</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15</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ಹಾವೇರಿ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2.61</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1.38</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3.99</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16</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ಕಲಬುರ್ಗಿ</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4.72</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1.38</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6.1</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ಕೊಡಗು</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1.02</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0.65</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1.67</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18</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ಕೋಲಾರ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2.14</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1.07</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3.21</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ಕೊಪ್ಪಳ</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3.12</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0.81</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3.93</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20</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ಮಂಡ್ಯ</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3.06</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1.38</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4.44</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21</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ಮೈಸೂರು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3.29</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1.38</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4.67</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22</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ರಾಯಚೂರು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4.08</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1.07</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5.15</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23</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ರಾಮನಗರ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1.94</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0.81</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2.75</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ಶಿವಮೊಗ್ಗ</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3.97</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1.38</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5.35</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25</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ತುಮಕೂರು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4.04</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1.85</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5.89</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26</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ಉಡುಪಿ</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0.98</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0.65</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1.63</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27</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ಉತ್ತರ</w:t>
            </w:r>
            <w:proofErr w:type="spellEnd"/>
            <w:r w:rsidRPr="00A7309B">
              <w:rPr>
                <w:rFonts w:ascii="Tunga" w:hAnsi="Tunga" w:cs="Tunga"/>
                <w:color w:val="595959"/>
                <w:sz w:val="28"/>
                <w:szCs w:val="28"/>
              </w:rPr>
              <w:t xml:space="preserve"> </w:t>
            </w:r>
            <w:proofErr w:type="spellStart"/>
            <w:r w:rsidRPr="00A7309B">
              <w:rPr>
                <w:rFonts w:ascii="Tunga" w:hAnsi="Tunga" w:cs="Tunga"/>
                <w:color w:val="595959"/>
                <w:sz w:val="28"/>
                <w:szCs w:val="28"/>
              </w:rPr>
              <w:t>ಕನ್ನಡ</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2.17</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4.17</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28</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ವಿಜಯಪುರ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4.69</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1.07</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5.76</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29</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ಯಾದಗಿರಿ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2.07</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0.65</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2.72</w:t>
            </w:r>
          </w:p>
        </w:tc>
      </w:tr>
      <w:tr w:rsidR="003D3BCB" w:rsidRPr="00A7309B" w:rsidTr="009F3E61">
        <w:tc>
          <w:tcPr>
            <w:tcW w:w="640" w:type="dxa"/>
            <w:tcBorders>
              <w:top w:val="nil"/>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 </w:t>
            </w:r>
          </w:p>
        </w:tc>
        <w:tc>
          <w:tcPr>
            <w:tcW w:w="178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proofErr w:type="spellStart"/>
            <w:r w:rsidRPr="00A7309B">
              <w:rPr>
                <w:rFonts w:ascii="Tunga" w:hAnsi="Tunga" w:cs="Tunga"/>
                <w:color w:val="595959"/>
                <w:sz w:val="28"/>
                <w:szCs w:val="28"/>
              </w:rPr>
              <w:t>ಕೇಂದ್ರ</w:t>
            </w:r>
            <w:proofErr w:type="spellEnd"/>
            <w:r w:rsidRPr="00A7309B">
              <w:rPr>
                <w:rFonts w:ascii="Tunga" w:hAnsi="Tunga" w:cs="Tunga"/>
                <w:color w:val="595959"/>
                <w:sz w:val="28"/>
                <w:szCs w:val="28"/>
              </w:rPr>
              <w:t xml:space="preserve"> </w:t>
            </w:r>
            <w:proofErr w:type="spellStart"/>
            <w:r w:rsidRPr="00A7309B">
              <w:rPr>
                <w:rFonts w:ascii="Tunga" w:hAnsi="Tunga" w:cs="Tunga"/>
                <w:color w:val="595959"/>
                <w:sz w:val="28"/>
                <w:szCs w:val="28"/>
              </w:rPr>
              <w:t>ಕಛೇರಿ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4.67</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30.07</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100.00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color w:val="595959"/>
                <w:sz w:val="28"/>
                <w:szCs w:val="28"/>
              </w:rPr>
            </w:pPr>
            <w:r w:rsidRPr="00A7309B">
              <w:rPr>
                <w:rFonts w:ascii="Tunga" w:hAnsi="Tunga" w:cs="Tunga"/>
                <w:color w:val="595959"/>
                <w:sz w:val="28"/>
                <w:szCs w:val="28"/>
              </w:rPr>
              <w:t>134.74</w:t>
            </w:r>
          </w:p>
        </w:tc>
      </w:tr>
      <w:tr w:rsidR="003D3BCB" w:rsidRPr="00A7309B" w:rsidTr="009F3E61">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proofErr w:type="spellStart"/>
            <w:r w:rsidRPr="00A7309B">
              <w:rPr>
                <w:rFonts w:ascii="Tunga" w:hAnsi="Tunga" w:cs="Tunga"/>
                <w:b/>
                <w:bCs/>
                <w:color w:val="595959"/>
                <w:sz w:val="28"/>
                <w:szCs w:val="28"/>
              </w:rPr>
              <w:t>ಒಟ್ಟು</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r w:rsidRPr="00A7309B">
              <w:rPr>
                <w:rFonts w:ascii="Tunga" w:hAnsi="Tunga" w:cs="Tunga"/>
                <w:b/>
                <w:bCs/>
                <w:color w:val="595959"/>
                <w:sz w:val="28"/>
                <w:szCs w:val="28"/>
              </w:rPr>
              <w:t>95.16</w:t>
            </w:r>
          </w:p>
        </w:tc>
        <w:tc>
          <w:tcPr>
            <w:tcW w:w="2835"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r w:rsidRPr="00A7309B">
              <w:rPr>
                <w:rFonts w:ascii="Tunga" w:hAnsi="Tunga" w:cs="Tunga"/>
                <w:b/>
                <w:bCs/>
                <w:color w:val="595959"/>
                <w:sz w:val="28"/>
                <w:szCs w:val="28"/>
              </w:rPr>
              <w:t>64.84</w:t>
            </w:r>
          </w:p>
        </w:tc>
        <w:tc>
          <w:tcPr>
            <w:tcW w:w="2364"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r w:rsidRPr="00A7309B">
              <w:rPr>
                <w:rFonts w:ascii="Tunga" w:hAnsi="Tunga" w:cs="Tunga"/>
                <w:b/>
                <w:bCs/>
                <w:color w:val="595959"/>
                <w:sz w:val="28"/>
                <w:szCs w:val="28"/>
              </w:rPr>
              <w:t>100.00</w:t>
            </w:r>
          </w:p>
        </w:tc>
        <w:tc>
          <w:tcPr>
            <w:tcW w:w="949" w:type="dxa"/>
            <w:tcBorders>
              <w:top w:val="nil"/>
              <w:left w:val="nil"/>
              <w:bottom w:val="single" w:sz="4" w:space="0" w:color="auto"/>
              <w:right w:val="single" w:sz="4" w:space="0" w:color="auto"/>
            </w:tcBorders>
            <w:shd w:val="clear" w:color="auto" w:fill="auto"/>
            <w:vAlign w:val="center"/>
            <w:hideMark/>
          </w:tcPr>
          <w:p w:rsidR="003D3BCB" w:rsidRPr="00A7309B" w:rsidRDefault="003D3BCB" w:rsidP="001958D3">
            <w:pPr>
              <w:spacing w:before="40" w:after="40"/>
              <w:jc w:val="both"/>
              <w:rPr>
                <w:rFonts w:ascii="Tunga" w:hAnsi="Tunga" w:cs="Tunga"/>
                <w:b/>
                <w:bCs/>
                <w:color w:val="595959"/>
                <w:sz w:val="28"/>
                <w:szCs w:val="28"/>
              </w:rPr>
            </w:pPr>
            <w:r w:rsidRPr="00A7309B">
              <w:rPr>
                <w:rFonts w:ascii="Tunga" w:hAnsi="Tunga" w:cs="Tunga"/>
                <w:b/>
                <w:bCs/>
                <w:color w:val="595959"/>
                <w:sz w:val="28"/>
                <w:szCs w:val="28"/>
              </w:rPr>
              <w:t>260.00</w:t>
            </w:r>
          </w:p>
        </w:tc>
      </w:tr>
    </w:tbl>
    <w:p w:rsidR="003D3BCB" w:rsidRPr="00A7309B" w:rsidRDefault="003D3BCB" w:rsidP="001958D3">
      <w:pPr>
        <w:spacing w:before="140" w:after="140" w:line="340" w:lineRule="atLeast"/>
        <w:jc w:val="both"/>
        <w:rPr>
          <w:rFonts w:ascii="Tunga" w:hAnsi="Tunga" w:cs="Tunga"/>
          <w:b/>
          <w:color w:val="595959"/>
          <w:sz w:val="28"/>
          <w:szCs w:val="28"/>
          <w:lang w:bidi="kn-IN"/>
        </w:rPr>
      </w:pPr>
    </w:p>
    <w:p w:rsidR="003D3BCB" w:rsidRDefault="003D3BCB" w:rsidP="001958D3">
      <w:pPr>
        <w:jc w:val="both"/>
      </w:pPr>
      <w:r w:rsidRPr="00A7309B">
        <w:rPr>
          <w:rFonts w:ascii="Tunga" w:hAnsi="Tunga" w:cs="Tunga"/>
          <w:b/>
          <w:color w:val="595959"/>
          <w:sz w:val="28"/>
          <w:szCs w:val="28"/>
          <w:lang w:bidi="kn-IN"/>
        </w:rPr>
        <w:br w:type="page"/>
      </w:r>
    </w:p>
    <w:p w:rsidR="001B62FA" w:rsidRDefault="001B62FA" w:rsidP="001958D3">
      <w:pPr>
        <w:jc w:val="both"/>
      </w:pPr>
    </w:p>
    <w:sectPr w:rsidR="001B62FA" w:rsidSect="004C7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A"/>
    <w:multiLevelType w:val="hybridMultilevel"/>
    <w:tmpl w:val="CE68EB3A"/>
    <w:lvl w:ilvl="0" w:tplc="ED78B17A">
      <w:start w:val="1"/>
      <w:numFmt w:val="decimal"/>
      <w:lvlText w:val="%1."/>
      <w:lvlJc w:val="left"/>
      <w:pPr>
        <w:ind w:left="1080" w:hanging="360"/>
      </w:pPr>
      <w:rPr>
        <w:rFonts w:hint="default"/>
      </w:rPr>
    </w:lvl>
    <w:lvl w:ilvl="1" w:tplc="026E705C">
      <w:start w:val="1"/>
      <w:numFmt w:val="lowerLetter"/>
      <w:lvlText w:val="%2."/>
      <w:lvlJc w:val="left"/>
      <w:pPr>
        <w:ind w:left="1800" w:hanging="360"/>
      </w:pPr>
    </w:lvl>
    <w:lvl w:ilvl="2" w:tplc="EB98D638">
      <w:start w:val="1"/>
      <w:numFmt w:val="lowerRoman"/>
      <w:lvlText w:val="%3."/>
      <w:lvlJc w:val="right"/>
      <w:pPr>
        <w:ind w:left="2520" w:hanging="180"/>
      </w:pPr>
    </w:lvl>
    <w:lvl w:ilvl="3" w:tplc="CA8C0D0C">
      <w:start w:val="1"/>
      <w:numFmt w:val="decimal"/>
      <w:lvlText w:val="%4."/>
      <w:lvlJc w:val="left"/>
      <w:pPr>
        <w:ind w:left="3240" w:hanging="360"/>
      </w:pPr>
    </w:lvl>
    <w:lvl w:ilvl="4" w:tplc="DE6087BE">
      <w:start w:val="1"/>
      <w:numFmt w:val="lowerLetter"/>
      <w:lvlText w:val="%5."/>
      <w:lvlJc w:val="left"/>
      <w:pPr>
        <w:ind w:left="3960" w:hanging="360"/>
      </w:pPr>
    </w:lvl>
    <w:lvl w:ilvl="5" w:tplc="23D4CA46">
      <w:start w:val="1"/>
      <w:numFmt w:val="lowerRoman"/>
      <w:lvlText w:val="%6."/>
      <w:lvlJc w:val="right"/>
      <w:pPr>
        <w:ind w:left="4680" w:hanging="180"/>
      </w:pPr>
    </w:lvl>
    <w:lvl w:ilvl="6" w:tplc="56F42A3A">
      <w:start w:val="1"/>
      <w:numFmt w:val="decimal"/>
      <w:lvlText w:val="%7."/>
      <w:lvlJc w:val="left"/>
      <w:pPr>
        <w:ind w:left="5400" w:hanging="360"/>
      </w:pPr>
    </w:lvl>
    <w:lvl w:ilvl="7" w:tplc="5232DD58">
      <w:start w:val="1"/>
      <w:numFmt w:val="lowerLetter"/>
      <w:lvlText w:val="%8."/>
      <w:lvlJc w:val="left"/>
      <w:pPr>
        <w:ind w:left="6120" w:hanging="360"/>
      </w:pPr>
    </w:lvl>
    <w:lvl w:ilvl="8" w:tplc="10B2E6D4">
      <w:start w:val="1"/>
      <w:numFmt w:val="lowerRoman"/>
      <w:lvlText w:val="%9."/>
      <w:lvlJc w:val="right"/>
      <w:pPr>
        <w:ind w:left="6840" w:hanging="180"/>
      </w:pPr>
    </w:lvl>
  </w:abstractNum>
  <w:abstractNum w:abstractNumId="1">
    <w:nsid w:val="0000008C"/>
    <w:multiLevelType w:val="hybridMultilevel"/>
    <w:tmpl w:val="9B54905E"/>
    <w:lvl w:ilvl="0" w:tplc="BE1E04EA">
      <w:numFmt w:val="bullet"/>
      <w:lvlText w:val=""/>
      <w:lvlJc w:val="left"/>
      <w:pPr>
        <w:ind w:left="450" w:hanging="360"/>
      </w:pPr>
      <w:rPr>
        <w:rFonts w:ascii="Symbol" w:eastAsia="Times New Roman" w:hAnsi="Symbol" w:cs="Tunga" w:hint="default"/>
      </w:rPr>
    </w:lvl>
    <w:lvl w:ilvl="1" w:tplc="D1986452">
      <w:start w:val="1"/>
      <w:numFmt w:val="bullet"/>
      <w:lvlText w:val="o"/>
      <w:lvlJc w:val="left"/>
      <w:pPr>
        <w:ind w:left="1440" w:hanging="360"/>
      </w:pPr>
      <w:rPr>
        <w:rFonts w:ascii="Courier New" w:hAnsi="Courier New" w:cs="Courier New" w:hint="default"/>
      </w:rPr>
    </w:lvl>
    <w:lvl w:ilvl="2" w:tplc="09E4B6D0">
      <w:start w:val="1"/>
      <w:numFmt w:val="bullet"/>
      <w:lvlText w:val=""/>
      <w:lvlJc w:val="left"/>
      <w:pPr>
        <w:ind w:left="2160" w:hanging="360"/>
      </w:pPr>
      <w:rPr>
        <w:rFonts w:ascii="Wingdings" w:hAnsi="Wingdings" w:hint="default"/>
      </w:rPr>
    </w:lvl>
    <w:lvl w:ilvl="3" w:tplc="BB60DFB6">
      <w:start w:val="1"/>
      <w:numFmt w:val="bullet"/>
      <w:lvlText w:val=""/>
      <w:lvlJc w:val="left"/>
      <w:pPr>
        <w:ind w:left="2880" w:hanging="360"/>
      </w:pPr>
      <w:rPr>
        <w:rFonts w:ascii="Symbol" w:hAnsi="Symbol" w:hint="default"/>
      </w:rPr>
    </w:lvl>
    <w:lvl w:ilvl="4" w:tplc="DDBAAFF0">
      <w:start w:val="1"/>
      <w:numFmt w:val="bullet"/>
      <w:lvlText w:val="o"/>
      <w:lvlJc w:val="left"/>
      <w:pPr>
        <w:ind w:left="3600" w:hanging="360"/>
      </w:pPr>
      <w:rPr>
        <w:rFonts w:ascii="Courier New" w:hAnsi="Courier New" w:cs="Courier New" w:hint="default"/>
      </w:rPr>
    </w:lvl>
    <w:lvl w:ilvl="5" w:tplc="36CE0AAE">
      <w:start w:val="1"/>
      <w:numFmt w:val="bullet"/>
      <w:lvlText w:val=""/>
      <w:lvlJc w:val="left"/>
      <w:pPr>
        <w:ind w:left="4320" w:hanging="360"/>
      </w:pPr>
      <w:rPr>
        <w:rFonts w:ascii="Wingdings" w:hAnsi="Wingdings" w:hint="default"/>
      </w:rPr>
    </w:lvl>
    <w:lvl w:ilvl="6" w:tplc="27ECF624">
      <w:start w:val="1"/>
      <w:numFmt w:val="bullet"/>
      <w:lvlText w:val=""/>
      <w:lvlJc w:val="left"/>
      <w:pPr>
        <w:ind w:left="5040" w:hanging="360"/>
      </w:pPr>
      <w:rPr>
        <w:rFonts w:ascii="Symbol" w:hAnsi="Symbol" w:hint="default"/>
      </w:rPr>
    </w:lvl>
    <w:lvl w:ilvl="7" w:tplc="60841EAE">
      <w:start w:val="1"/>
      <w:numFmt w:val="bullet"/>
      <w:lvlText w:val="o"/>
      <w:lvlJc w:val="left"/>
      <w:pPr>
        <w:ind w:left="5760" w:hanging="360"/>
      </w:pPr>
      <w:rPr>
        <w:rFonts w:ascii="Courier New" w:hAnsi="Courier New" w:cs="Courier New" w:hint="default"/>
      </w:rPr>
    </w:lvl>
    <w:lvl w:ilvl="8" w:tplc="4F7A7AC2">
      <w:start w:val="1"/>
      <w:numFmt w:val="bullet"/>
      <w:lvlText w:val=""/>
      <w:lvlJc w:val="left"/>
      <w:pPr>
        <w:ind w:left="6480" w:hanging="360"/>
      </w:pPr>
      <w:rPr>
        <w:rFonts w:ascii="Wingdings" w:hAnsi="Wingdings" w:hint="default"/>
      </w:rPr>
    </w:lvl>
  </w:abstractNum>
  <w:abstractNum w:abstractNumId="2">
    <w:nsid w:val="19587BE8"/>
    <w:multiLevelType w:val="hybridMultilevel"/>
    <w:tmpl w:val="2C4A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B4DDB"/>
    <w:multiLevelType w:val="hybridMultilevel"/>
    <w:tmpl w:val="513CF70E"/>
    <w:lvl w:ilvl="0" w:tplc="F6F48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3BCB"/>
    <w:rsid w:val="001958D3"/>
    <w:rsid w:val="001B62FA"/>
    <w:rsid w:val="003D3BCB"/>
    <w:rsid w:val="004C7F29"/>
    <w:rsid w:val="00522D01"/>
    <w:rsid w:val="008978E1"/>
    <w:rsid w:val="009F03A5"/>
    <w:rsid w:val="00E87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3D3BCB"/>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3D3BCB"/>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2022-07-07T05:38:00Z</dcterms:created>
  <dcterms:modified xsi:type="dcterms:W3CDTF">2022-07-07T05:38:00Z</dcterms:modified>
</cp:coreProperties>
</file>